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eastAsiaTheme="minorEastAsia"/>
          <w:sz w:val="36"/>
          <w:szCs w:val="36"/>
          <w:lang w:val="en-US" w:eastAsia="zh-CN"/>
        </w:rPr>
      </w:pPr>
      <w:r>
        <w:rPr>
          <w:rFonts w:hint="eastAsia"/>
          <w:sz w:val="36"/>
          <w:szCs w:val="36"/>
          <w:lang w:val="en-US" w:eastAsia="zh-CN"/>
        </w:rPr>
        <w:t>共建高水平运动队，提升专业整体建设水平</w:t>
      </w:r>
    </w:p>
    <w:p>
      <w:pPr>
        <w:jc w:val="center"/>
        <w:rPr>
          <w:rFonts w:hint="eastAsia"/>
          <w:sz w:val="36"/>
          <w:szCs w:val="36"/>
        </w:rPr>
      </w:pPr>
      <w:r>
        <w:rPr>
          <w:rFonts w:hint="eastAsia"/>
          <w:sz w:val="36"/>
          <w:szCs w:val="36"/>
          <w:lang w:eastAsia="zh-CN"/>
        </w:rPr>
        <w:t>——</w:t>
      </w:r>
      <w:r>
        <w:rPr>
          <w:rFonts w:hint="eastAsia"/>
          <w:sz w:val="36"/>
          <w:szCs w:val="36"/>
        </w:rPr>
        <w:t>运动训练专业典型案例报告</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77" w:rightChars="0" w:firstLine="544" w:firstLineChars="200"/>
        <w:textAlignment w:val="auto"/>
        <w:rPr>
          <w:rFonts w:hint="eastAsia" w:ascii="仿宋" w:hAnsi="仿宋" w:eastAsia="仿宋" w:cs="仿宋"/>
          <w:spacing w:val="-4"/>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77" w:rightChars="0" w:firstLine="544" w:firstLineChars="200"/>
        <w:textAlignment w:val="auto"/>
        <w:rPr>
          <w:rFonts w:hint="eastAsia" w:ascii="仿宋" w:hAnsi="仿宋" w:eastAsia="仿宋" w:cs="仿宋"/>
          <w:spacing w:val="-4"/>
          <w:sz w:val="28"/>
          <w:szCs w:val="28"/>
          <w:lang w:val="en-US" w:eastAsia="zh-CN"/>
        </w:rPr>
      </w:pPr>
      <w:r>
        <w:rPr>
          <w:rFonts w:hint="eastAsia" w:ascii="仿宋" w:hAnsi="仿宋" w:eastAsia="仿宋" w:cs="仿宋"/>
          <w:spacing w:val="-4"/>
          <w:sz w:val="28"/>
          <w:szCs w:val="28"/>
          <w:lang w:val="en-US" w:eastAsia="zh-CN"/>
        </w:rPr>
        <w:t>山西体育职业学院运动训练专业以校企合作为平台,对高等职业教育的人才培养模式进行了一些有益的探索和实践,并针对竞技体育本身的特点和体育产业发展的趋势,探索出以高水平运动队建设为核心的新的办学模式,并在实践中取得了良好的效果。通过校企合作共建高水平运动队,专业师资队伍结构更加趋于合理,课程体系更加科学实用,实习实训条件更加完善和便利,运动训练专业人才培养质量有了大幅提升,同时,这种人才培养模式的成功实践也起到了辐射示范作用,在运动训练专业建设水平提高的同时也带动学院其它专业的发展,提升了学院整体办学水平</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77" w:rightChars="0" w:firstLine="544" w:firstLineChars="200"/>
        <w:textAlignment w:val="auto"/>
        <w:rPr>
          <w:rFonts w:ascii="仿宋" w:hAnsi="仿宋" w:eastAsia="仿宋" w:cs="仿宋"/>
          <w:color w:val="FF0000"/>
          <w:spacing w:val="-4"/>
          <w:sz w:val="28"/>
          <w:szCs w:val="28"/>
        </w:rPr>
      </w:pPr>
      <w:r>
        <w:rPr>
          <w:rFonts w:hint="eastAsia" w:ascii="仿宋" w:hAnsi="仿宋" w:eastAsia="仿宋" w:cs="仿宋"/>
          <w:spacing w:val="-4"/>
          <w:sz w:val="28"/>
          <w:szCs w:val="28"/>
          <w:lang w:val="en-US" w:eastAsia="zh-CN"/>
        </w:rPr>
        <w:t>一、</w:t>
      </w:r>
      <w:r>
        <w:rPr>
          <w:rFonts w:ascii="仿宋" w:hAnsi="仿宋" w:eastAsia="仿宋" w:cs="仿宋"/>
          <w:spacing w:val="-4"/>
          <w:sz w:val="28"/>
          <w:szCs w:val="28"/>
        </w:rPr>
        <w:t>实施背景。</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77" w:rightChars="0" w:firstLine="544" w:firstLineChars="200"/>
        <w:textAlignment w:val="auto"/>
        <w:rPr>
          <w:rFonts w:ascii="仿宋" w:hAnsi="仿宋" w:eastAsia="仿宋" w:cs="仿宋"/>
          <w:sz w:val="28"/>
          <w:szCs w:val="28"/>
        </w:rPr>
      </w:pPr>
      <w:r>
        <w:rPr>
          <w:rFonts w:hint="eastAsia" w:ascii="仿宋" w:hAnsi="仿宋" w:eastAsia="仿宋" w:cs="仿宋"/>
          <w:spacing w:val="-4"/>
          <w:sz w:val="28"/>
          <w:szCs w:val="28"/>
        </w:rPr>
        <w:t>我院运动训练专业是 2005年3月经山西省教育厅批准设置的，</w:t>
      </w:r>
      <w:r>
        <w:rPr>
          <w:rFonts w:hint="eastAsia" w:ascii="仿宋" w:hAnsi="仿宋" w:eastAsia="仿宋" w:cs="仿宋"/>
          <w:spacing w:val="-4"/>
          <w:sz w:val="28"/>
          <w:szCs w:val="28"/>
          <w:lang w:val="en-US" w:eastAsia="zh-CN"/>
        </w:rPr>
        <w:t>经过多年发展建设已成为我院骨干专业，</w:t>
      </w:r>
      <w:r>
        <w:rPr>
          <w:rFonts w:hint="eastAsia" w:ascii="仿宋" w:hAnsi="仿宋" w:eastAsia="仿宋" w:cs="仿宋"/>
          <w:spacing w:val="-4"/>
          <w:sz w:val="28"/>
          <w:szCs w:val="28"/>
        </w:rPr>
        <w:t>2011年11月，该专业被教育部、财政部列为中央财政支持的重点建设专业。与山西省各竞技体育训练单位有着密切的联系，培养了董栋等一批奥运冠军、世界冠军、亚洲冠军、全国冠军。学生就业率高，企业满意度高。</w:t>
      </w:r>
    </w:p>
    <w:p>
      <w:pPr>
        <w:keepNext w:val="0"/>
        <w:keepLines w:val="0"/>
        <w:pageBreakBefore w:val="0"/>
        <w:widowControl w:val="0"/>
        <w:numPr>
          <w:numId w:val="0"/>
        </w:numPr>
        <w:kinsoku/>
        <w:wordWrap/>
        <w:overflowPunct/>
        <w:topLinePunct w:val="0"/>
        <w:autoSpaceDE/>
        <w:autoSpaceDN/>
        <w:bidi w:val="0"/>
        <w:adjustRightInd/>
        <w:snapToGrid/>
        <w:spacing w:line="500" w:lineRule="exact"/>
        <w:ind w:right="79" w:rightChars="0" w:firstLine="544" w:firstLineChars="200"/>
        <w:textAlignment w:val="auto"/>
        <w:rPr>
          <w:rFonts w:ascii="仿宋" w:hAnsi="仿宋" w:eastAsia="仿宋" w:cs="仿宋"/>
          <w:color w:val="FF0000"/>
          <w:spacing w:val="-3"/>
          <w:sz w:val="28"/>
          <w:szCs w:val="28"/>
        </w:rPr>
      </w:pPr>
      <w:r>
        <w:rPr>
          <w:rFonts w:hint="eastAsia" w:ascii="仿宋" w:hAnsi="仿宋" w:eastAsia="仿宋" w:cs="仿宋"/>
          <w:spacing w:val="-4"/>
          <w:sz w:val="28"/>
          <w:szCs w:val="28"/>
          <w:lang w:val="en-US" w:eastAsia="zh-CN"/>
        </w:rPr>
        <w:t>二、</w:t>
      </w:r>
      <w:r>
        <w:rPr>
          <w:rFonts w:ascii="仿宋" w:hAnsi="仿宋" w:eastAsia="仿宋" w:cs="仿宋"/>
          <w:spacing w:val="-4"/>
          <w:sz w:val="28"/>
          <w:szCs w:val="28"/>
        </w:rPr>
        <w:t>主要目标。</w:t>
      </w:r>
    </w:p>
    <w:p>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right="79" w:rightChars="0" w:firstLine="548" w:firstLineChars="200"/>
        <w:textAlignment w:val="auto"/>
        <w:rPr>
          <w:rFonts w:hint="eastAsia" w:ascii="仿宋" w:hAnsi="仿宋" w:eastAsia="仿宋" w:cs="仿宋"/>
          <w:color w:val="auto"/>
          <w:spacing w:val="-3"/>
          <w:sz w:val="28"/>
          <w:szCs w:val="28"/>
        </w:rPr>
      </w:pPr>
      <w:r>
        <w:rPr>
          <w:rFonts w:hint="eastAsia" w:ascii="仿宋" w:hAnsi="仿宋" w:eastAsia="仿宋" w:cs="仿宋"/>
          <w:color w:val="auto"/>
          <w:spacing w:val="-3"/>
          <w:sz w:val="28"/>
          <w:szCs w:val="28"/>
        </w:rPr>
        <w:t>以打造高职学院的旗舰和“体育山西”特色布局为目标。服务山西体育产业发展，提供体育产业高水平人才培养支撑，德、智、体、美、劳全面发展的体育专业的技术技能型人才。打造在全国同类院校中有影响力、在全省职业院校中具有较强示范性的专业，全面提升专业的人才培养质量与水平，积极创新体育类技术技能人才培养的新模式、新方法、新体系。</w:t>
      </w:r>
    </w:p>
    <w:p>
      <w:pPr>
        <w:keepNext w:val="0"/>
        <w:keepLines w:val="0"/>
        <w:pageBreakBefore w:val="0"/>
        <w:widowControl w:val="0"/>
        <w:kinsoku/>
        <w:wordWrap/>
        <w:overflowPunct/>
        <w:topLinePunct w:val="0"/>
        <w:autoSpaceDE/>
        <w:autoSpaceDN/>
        <w:bidi w:val="0"/>
        <w:adjustRightInd/>
        <w:snapToGrid/>
        <w:spacing w:line="500" w:lineRule="exact"/>
        <w:ind w:right="79" w:firstLine="548" w:firstLineChars="200"/>
        <w:textAlignment w:val="auto"/>
        <w:rPr>
          <w:rFonts w:ascii="仿宋" w:hAnsi="仿宋" w:eastAsia="仿宋" w:cs="仿宋"/>
          <w:color w:val="auto"/>
          <w:sz w:val="28"/>
          <w:szCs w:val="28"/>
        </w:rPr>
      </w:pPr>
      <w:r>
        <w:rPr>
          <w:rFonts w:hint="eastAsia" w:ascii="仿宋" w:hAnsi="仿宋" w:eastAsia="仿宋" w:cs="仿宋"/>
          <w:color w:val="auto"/>
          <w:spacing w:val="-3"/>
          <w:sz w:val="28"/>
          <w:szCs w:val="28"/>
        </w:rPr>
        <w:t>进一步建成山西独具特色的体育运动训练专业</w:t>
      </w:r>
      <w:r>
        <w:rPr>
          <w:rFonts w:hint="eastAsia" w:ascii="仿宋" w:hAnsi="仿宋" w:eastAsia="仿宋" w:cs="仿宋"/>
          <w:color w:val="auto"/>
          <w:spacing w:val="-3"/>
          <w:sz w:val="28"/>
          <w:szCs w:val="28"/>
          <w:lang w:eastAsia="zh-CN"/>
        </w:rPr>
        <w:t>，</w:t>
      </w:r>
      <w:r>
        <w:rPr>
          <w:rFonts w:hint="eastAsia" w:ascii="仿宋" w:hAnsi="仿宋" w:eastAsia="仿宋" w:cs="仿宋"/>
          <w:color w:val="auto"/>
          <w:spacing w:val="-3"/>
          <w:sz w:val="28"/>
          <w:szCs w:val="28"/>
        </w:rPr>
        <w:t>将专业建成培养运动健康人才的高地、民族体育传承的典范、强健人民体魄的标杆。通过人才培养模式、创新教学科研以及结合“1+X"制度探索和实践，构建校企命运共同体，培养一批高素质技术技能人才。对接区域新型产业链，制度创新、技能融合以及高水平技术技能创新服务平台建设，支撑“体育山西、健康山西、幸福山西”产业高质量发展。</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实施过程。</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（一）人才培养模式创新</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1.培养体育高素质技术技能型人才</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依托山西省各体育行业协会、体育行业特有工种职业技能鉴定站、体育集团等体育行业、企业资源，建立政、行、校、企紧密合作的办学体制机制，培养体育服务行业高素质技术技能型人才。</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2.创建阶梯式“现代学徒制”人才培养模式</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服务“体育强国”、“体育山西、健康山西、幸福山西”国家战略，对接企业岗位人才的多样化和个性化需求，深入研究现代学徒制的“招生招工”一体化实现模式，为山西体育产业（如：华舰体育控股集团、各项目运动管理中心）的发展“量身定制”人才培养方案，输送竞技人才。</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（二）课程教学资源建设</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行企校竞”互动，以专业核心课程为中心，将导学、导教、培训、鉴定、技术研发、远程教育等多功能于一体，满足体育服务产业高级技术技能型学生培养、生产技术支持与人员培训、职业鉴定和社会服务等多样化学习以及专业教师教研科研等需要。建立运动技能、运动防护、服务管理三个类型覆盖群内专业虚拟教学资源，丰富课堂教学资源类型。</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（三）教材与教法改革</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与行业企业共同制订了构建了“基本素质教育与专业能力培养相互渗透”、“以项目训练带动专业实践教学”的课程体系，共同开发了运动训练专业7门核心课程的课程标准;与企业共同开发教材，丰富教学资源，编写了三本国家体育总局规划教材《体育赛事的组织与管理》（何洋主编），《体适能》（何文军参编）、《篮球》（张骏民参编）、;同时与行业、企业共建省级精品课程 2门∶《运动员选材》、《健美操实践》，并将精品课程数字资源上网实现共享。铸就教材“经典”，</w:t>
      </w:r>
      <w:r>
        <w:rPr>
          <w:rFonts w:hint="eastAsia" w:ascii="仿宋" w:hAnsi="仿宋" w:eastAsia="仿宋" w:cs="仿宋"/>
          <w:spacing w:val="-2"/>
          <w:sz w:val="28"/>
          <w:szCs w:val="28"/>
          <w:lang w:val="en-US" w:eastAsia="zh-CN"/>
        </w:rPr>
        <w:t>逐步完成</w:t>
      </w:r>
      <w:r>
        <w:rPr>
          <w:rFonts w:hint="eastAsia" w:ascii="仿宋" w:hAnsi="仿宋" w:eastAsia="仿宋" w:cs="仿宋"/>
          <w:spacing w:val="-2"/>
          <w:sz w:val="28"/>
          <w:szCs w:val="28"/>
          <w:lang w:eastAsia="zh-CN"/>
        </w:rPr>
        <w:t>每年立项支持1个系列的教材开发，校企共同开发活页式校本教材10本，打造教材“经典”。</w:t>
      </w:r>
      <w:r>
        <w:rPr>
          <w:rFonts w:hint="eastAsia" w:ascii="仿宋" w:hAnsi="仿宋" w:eastAsia="仿宋" w:cs="仿宋"/>
          <w:spacing w:val="-2"/>
          <w:sz w:val="28"/>
          <w:szCs w:val="28"/>
          <w:lang w:val="en-US" w:eastAsia="zh-CN"/>
        </w:rPr>
        <w:t>力争</w:t>
      </w:r>
      <w:r>
        <w:rPr>
          <w:rFonts w:hint="eastAsia" w:ascii="仿宋" w:hAnsi="仿宋" w:eastAsia="仿宋" w:cs="仿宋"/>
          <w:spacing w:val="-2"/>
          <w:sz w:val="28"/>
          <w:szCs w:val="28"/>
          <w:lang w:eastAsia="zh-CN"/>
        </w:rPr>
        <w:t>在高职体育院校乃至综合性高职院校普及推广，起到示范带动作用。</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（四）教师教学创新团队</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在党支部的引领下，以专业为单位加强思想政治工作，坚持以“四有”标准加强师德师风建设，坚持“四有”好老师标准，实现教师教学能力与师德风尚的同步提升。制定专业教师队伍建设规划，健全专兼教师引进聘用、特长培养、分工协作、动态优化等队伍建设管理机制。聘请</w:t>
      </w:r>
      <w:r>
        <w:rPr>
          <w:rFonts w:hint="eastAsia" w:ascii="仿宋" w:hAnsi="仿宋" w:eastAsia="仿宋" w:cs="仿宋"/>
          <w:spacing w:val="-2"/>
          <w:sz w:val="28"/>
          <w:szCs w:val="28"/>
          <w:lang w:val="en-US" w:eastAsia="zh-CN"/>
        </w:rPr>
        <w:t>卜帮民、</w:t>
      </w:r>
      <w:r>
        <w:rPr>
          <w:rFonts w:hint="eastAsia" w:ascii="仿宋" w:hAnsi="仿宋" w:eastAsia="仿宋" w:cs="仿宋"/>
          <w:spacing w:val="-2"/>
          <w:sz w:val="28"/>
          <w:szCs w:val="28"/>
          <w:lang w:eastAsia="zh-CN"/>
        </w:rPr>
        <w:t>谢学红、袁新东、李崇明等行业企业专家作为本专业的兼职教师;98%以上的专业教师取得行业资格证书，95%的专业教师成为了“双师</w:t>
      </w:r>
      <w:r>
        <w:rPr>
          <w:rFonts w:hint="eastAsia" w:ascii="仿宋" w:hAnsi="仿宋" w:eastAsia="仿宋" w:cs="仿宋"/>
          <w:spacing w:val="-2"/>
          <w:sz w:val="28"/>
          <w:szCs w:val="28"/>
          <w:lang w:val="en-US" w:eastAsia="zh-CN"/>
        </w:rPr>
        <w:t>型</w:t>
      </w:r>
      <w:r>
        <w:rPr>
          <w:rFonts w:hint="eastAsia" w:ascii="仿宋" w:hAnsi="仿宋" w:eastAsia="仿宋" w:cs="仿宋"/>
          <w:spacing w:val="-2"/>
          <w:sz w:val="28"/>
          <w:szCs w:val="28"/>
          <w:lang w:eastAsia="zh-CN"/>
        </w:rPr>
        <w:t>”教师，形成了一支双师结构合理、专兼职结合的专业教师队伍。运动训练专业教师在各级学术期刊共公开发表学术论文 20篇、</w:t>
      </w:r>
      <w:r>
        <w:rPr>
          <w:rFonts w:hint="eastAsia" w:ascii="仿宋" w:hAnsi="仿宋" w:eastAsia="仿宋" w:cs="仿宋"/>
          <w:spacing w:val="-2"/>
          <w:sz w:val="28"/>
          <w:szCs w:val="28"/>
          <w:lang w:val="en-US" w:eastAsia="zh-CN"/>
        </w:rPr>
        <w:t>核心刊物3篇</w:t>
      </w:r>
      <w:r>
        <w:rPr>
          <w:rFonts w:hint="eastAsia" w:ascii="仿宋" w:hAnsi="仿宋" w:eastAsia="仿宋" w:cs="仿宋"/>
          <w:spacing w:val="-2"/>
          <w:sz w:val="28"/>
          <w:szCs w:val="28"/>
          <w:lang w:eastAsia="zh-CN"/>
        </w:rPr>
        <w:t>。2016年，赵俊杰入选国家体育总局优秀中青年专业技术人才“百人计划”。何洋申报并获批了山西省教育科学规划职教专项指令性课题《运动训练专业群人才培养模式研究—山西体育职业学院为例》和山西省高等学校教学改革项目“《运动员选材》教材的研究与开发”</w:t>
      </w:r>
      <w:r>
        <w:rPr>
          <w:rFonts w:hint="eastAsia" w:ascii="仿宋" w:hAnsi="仿宋" w:eastAsia="仿宋" w:cs="仿宋"/>
          <w:spacing w:val="-2"/>
          <w:sz w:val="28"/>
          <w:szCs w:val="28"/>
          <w:lang w:val="en-US" w:eastAsia="zh-CN"/>
        </w:rPr>
        <w:t>等多个山西省级课题</w:t>
      </w:r>
      <w:r>
        <w:rPr>
          <w:rFonts w:hint="eastAsia" w:ascii="仿宋" w:hAnsi="仿宋" w:eastAsia="仿宋" w:cs="仿宋"/>
          <w:spacing w:val="-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（五）实践教学基地</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运动训练专业按照全面规划、分步实施、逐步完善的工作思路，充分利用各种社会资源，新增 10个校外实习实训基地，完善更新了现有校内实训基地部分实训器材，极大的改善了实训实习条件;校企合作共同开发 10个实训项目，提高了在校生实训占有率和设备使用率。通过努力，构建起一个与产业结构调整相适应、与行业企业人才需求相结合、与人才培养目标相衔接的实习实训基地网络体系。</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lang w:eastAsia="zh-CN"/>
        </w:rPr>
      </w:pPr>
      <w:r>
        <w:rPr>
          <w:rFonts w:hint="eastAsia" w:ascii="仿宋" w:hAnsi="仿宋" w:eastAsia="仿宋" w:cs="仿宋"/>
          <w:spacing w:val="-2"/>
          <w:sz w:val="28"/>
          <w:szCs w:val="28"/>
          <w:lang w:eastAsia="zh-CN"/>
        </w:rPr>
        <w:t>抓住体育行业改革（各类体育协会与体育局脱钩）的契机，结合各单项体育协会、文旅型企业与省级体育行业特有工种职业技能鉴定站、省体育场馆管理中心等优势资源，对外进行技术技能培训、整体项目实施、研发成果商业转化等服务，实现“产教融合”生产力双向提升。</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firstLine="552" w:firstLineChars="200"/>
        <w:textAlignment w:val="auto"/>
        <w:rPr>
          <w:rFonts w:ascii="仿宋" w:hAnsi="仿宋" w:eastAsia="仿宋" w:cs="仿宋"/>
          <w:spacing w:val="-2"/>
          <w:sz w:val="28"/>
          <w:szCs w:val="28"/>
        </w:rPr>
      </w:pPr>
      <w:r>
        <w:rPr>
          <w:rFonts w:ascii="仿宋" w:hAnsi="仿宋" w:eastAsia="仿宋" w:cs="仿宋"/>
          <w:spacing w:val="-2"/>
          <w:sz w:val="28"/>
          <w:szCs w:val="28"/>
        </w:rPr>
        <w:t>保障条件。</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一</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项目实施管理</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成立实施工作领导小组。学</w:t>
      </w:r>
      <w:r>
        <w:rPr>
          <w:rFonts w:hint="eastAsia" w:ascii="仿宋" w:hAnsi="仿宋" w:eastAsia="仿宋" w:cs="仿宋"/>
          <w:spacing w:val="-2"/>
          <w:sz w:val="28"/>
          <w:szCs w:val="28"/>
          <w:lang w:val="en-US" w:eastAsia="zh-CN"/>
        </w:rPr>
        <w:t>院</w:t>
      </w:r>
      <w:r>
        <w:rPr>
          <w:rFonts w:hint="eastAsia" w:ascii="仿宋" w:hAnsi="仿宋" w:eastAsia="仿宋" w:cs="仿宋"/>
          <w:spacing w:val="-2"/>
          <w:sz w:val="28"/>
          <w:szCs w:val="28"/>
        </w:rPr>
        <w:t>成立实施工作领导小组，明确分工责任制，加强对建设的组织、协调与领导。加强项目建设过程管理。实行法人责任制和项目责任制，项目建设分级管理、责任到人，项目建设全过程实行动态管理；成立建设项目咨询委员会。</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二</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多元投入机制</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rPr>
        <w:t>健全多元投入、合作共建机制。依法多渠道筹措资金，积极争取中央和省市财政对项目建设的资金支持；积极争取社会捐赠和行业企业设备资金支持；学</w:t>
      </w:r>
      <w:r>
        <w:rPr>
          <w:rFonts w:hint="eastAsia" w:ascii="仿宋" w:hAnsi="仿宋" w:eastAsia="仿宋" w:cs="仿宋"/>
          <w:spacing w:val="-2"/>
          <w:sz w:val="28"/>
          <w:szCs w:val="28"/>
          <w:lang w:val="en-US" w:eastAsia="zh-CN"/>
        </w:rPr>
        <w:t>院</w:t>
      </w:r>
      <w:r>
        <w:rPr>
          <w:rFonts w:hint="eastAsia" w:ascii="仿宋" w:hAnsi="仿宋" w:eastAsia="仿宋" w:cs="仿宋"/>
          <w:spacing w:val="-2"/>
          <w:sz w:val="28"/>
          <w:szCs w:val="28"/>
        </w:rPr>
        <w:t>持续对项目进行资金投入，通过开展社会服务，提升学校教育事业收入总量，支撑项目建设。根据项目建设需要对学校现有财务制度进行梳理、修订、完善，建立资金筹集、资金管理、资金使用、运行保障等方面的相关制度，形成多元投入长效机制。</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hint="eastAsia" w:ascii="仿宋" w:hAnsi="仿宋" w:eastAsia="仿宋" w:cs="仿宋"/>
          <w:spacing w:val="-2"/>
          <w:sz w:val="28"/>
          <w:szCs w:val="28"/>
        </w:rPr>
      </w:pPr>
      <w:r>
        <w:rPr>
          <w:rFonts w:hint="eastAsia" w:ascii="仿宋" w:hAnsi="仿宋" w:eastAsia="仿宋" w:cs="仿宋"/>
          <w:spacing w:val="-2"/>
          <w:sz w:val="28"/>
          <w:szCs w:val="28"/>
          <w:lang w:eastAsia="zh-CN"/>
        </w:rPr>
        <w:t>（</w:t>
      </w:r>
      <w:r>
        <w:rPr>
          <w:rFonts w:hint="eastAsia" w:ascii="仿宋" w:hAnsi="仿宋" w:eastAsia="仿宋" w:cs="仿宋"/>
          <w:spacing w:val="-2"/>
          <w:sz w:val="28"/>
          <w:szCs w:val="28"/>
          <w:lang w:val="en-US" w:eastAsia="zh-CN"/>
        </w:rPr>
        <w:t>三</w:t>
      </w:r>
      <w:r>
        <w:rPr>
          <w:rFonts w:hint="eastAsia" w:ascii="仿宋" w:hAnsi="仿宋" w:eastAsia="仿宋" w:cs="仿宋"/>
          <w:spacing w:val="-2"/>
          <w:sz w:val="28"/>
          <w:szCs w:val="28"/>
          <w:lang w:eastAsia="zh-CN"/>
        </w:rPr>
        <w:t>）</w:t>
      </w:r>
      <w:r>
        <w:rPr>
          <w:rFonts w:hint="eastAsia" w:ascii="仿宋" w:hAnsi="仿宋" w:eastAsia="仿宋" w:cs="仿宋"/>
          <w:spacing w:val="-2"/>
          <w:sz w:val="28"/>
          <w:szCs w:val="28"/>
        </w:rPr>
        <w:t>、改革发展环境</w:t>
      </w:r>
    </w:p>
    <w:p>
      <w:pPr>
        <w:keepNext w:val="0"/>
        <w:keepLines w:val="0"/>
        <w:pageBreakBefore w:val="0"/>
        <w:widowControl w:val="0"/>
        <w:kinsoku/>
        <w:wordWrap/>
        <w:overflowPunct/>
        <w:topLinePunct w:val="0"/>
        <w:autoSpaceDE/>
        <w:autoSpaceDN/>
        <w:bidi w:val="0"/>
        <w:adjustRightInd/>
        <w:snapToGrid/>
        <w:spacing w:line="500" w:lineRule="exact"/>
        <w:ind w:firstLine="552" w:firstLineChars="200"/>
        <w:textAlignment w:val="auto"/>
        <w:rPr>
          <w:rFonts w:ascii="仿宋" w:hAnsi="仿宋" w:eastAsia="仿宋" w:cs="仿宋"/>
          <w:sz w:val="28"/>
          <w:szCs w:val="28"/>
        </w:rPr>
      </w:pPr>
      <w:r>
        <w:rPr>
          <w:rFonts w:hint="eastAsia" w:ascii="仿宋" w:hAnsi="仿宋" w:eastAsia="仿宋" w:cs="仿宋"/>
          <w:spacing w:val="-2"/>
          <w:sz w:val="28"/>
          <w:szCs w:val="28"/>
        </w:rPr>
        <w:t>全员师生员工凝心聚力，积极营造关心支持项目建设的良好氛围，贯彻落实项目建设方案，脚踏实地，群策群力，精准发力，充分调动全</w:t>
      </w:r>
      <w:r>
        <w:rPr>
          <w:rFonts w:hint="eastAsia" w:ascii="仿宋" w:hAnsi="仿宋" w:eastAsia="仿宋" w:cs="仿宋"/>
          <w:spacing w:val="-2"/>
          <w:sz w:val="28"/>
          <w:szCs w:val="28"/>
          <w:lang w:val="en-US" w:eastAsia="zh-CN"/>
        </w:rPr>
        <w:t>院</w:t>
      </w:r>
      <w:r>
        <w:rPr>
          <w:rFonts w:hint="eastAsia" w:ascii="仿宋" w:hAnsi="仿宋" w:eastAsia="仿宋" w:cs="仿宋"/>
          <w:spacing w:val="-2"/>
          <w:sz w:val="28"/>
          <w:szCs w:val="28"/>
        </w:rPr>
        <w:t>师生员工的积极性、主动性和创造性，建立健全改革创新容错纠错机制，激发保护干部教师敢于担当，打造山西体职特色专业，为服务国家战略和山西区域经济转型发展提供复合型高素质技术技能人才支撑。</w:t>
      </w:r>
    </w:p>
    <w:p>
      <w:pPr>
        <w:keepNext w:val="0"/>
        <w:keepLines w:val="0"/>
        <w:pageBreakBefore w:val="0"/>
        <w:widowControl w:val="0"/>
        <w:kinsoku/>
        <w:wordWrap/>
        <w:overflowPunct/>
        <w:topLinePunct w:val="0"/>
        <w:autoSpaceDE/>
        <w:autoSpaceDN/>
        <w:bidi w:val="0"/>
        <w:adjustRightInd/>
        <w:snapToGrid/>
        <w:spacing w:line="500" w:lineRule="exact"/>
        <w:ind w:right="77" w:firstLine="544" w:firstLineChars="200"/>
        <w:textAlignment w:val="auto"/>
        <w:rPr>
          <w:rFonts w:ascii="仿宋" w:hAnsi="仿宋" w:eastAsia="仿宋" w:cs="仿宋"/>
          <w:spacing w:val="-1"/>
          <w:sz w:val="28"/>
          <w:szCs w:val="28"/>
        </w:rPr>
      </w:pPr>
      <w:r>
        <w:rPr>
          <w:rFonts w:hint="eastAsia" w:ascii="仿宋" w:hAnsi="仿宋" w:eastAsia="仿宋" w:cs="仿宋"/>
          <w:spacing w:val="-4"/>
          <w:sz w:val="28"/>
          <w:szCs w:val="28"/>
          <w:lang w:val="en-US" w:eastAsia="zh-CN"/>
        </w:rPr>
        <w:t>五、</w:t>
      </w:r>
      <w:r>
        <w:rPr>
          <w:rFonts w:ascii="仿宋" w:hAnsi="仿宋" w:eastAsia="仿宋" w:cs="仿宋"/>
          <w:spacing w:val="-4"/>
          <w:sz w:val="28"/>
          <w:szCs w:val="28"/>
        </w:rPr>
        <w:t>成果、成效及推广情况。</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（一）山西女子足球队</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我</w:t>
      </w:r>
      <w:r>
        <w:rPr>
          <w:rFonts w:hint="eastAsia" w:ascii="仿宋" w:hAnsi="仿宋" w:eastAsia="仿宋" w:cs="仿宋"/>
          <w:spacing w:val="-1"/>
          <w:sz w:val="28"/>
          <w:szCs w:val="28"/>
          <w:lang w:val="en-US" w:eastAsia="zh-CN"/>
        </w:rPr>
        <w:t>院</w:t>
      </w:r>
      <w:r>
        <w:rPr>
          <w:rFonts w:hint="eastAsia" w:ascii="仿宋" w:hAnsi="仿宋" w:eastAsia="仿宋" w:cs="仿宋"/>
          <w:spacing w:val="-1"/>
          <w:sz w:val="28"/>
          <w:szCs w:val="28"/>
        </w:rPr>
        <w:t>U13女足队员和山东郯城聚能足球俱乐部队员</w:t>
      </w:r>
      <w:r>
        <w:rPr>
          <w:rFonts w:hint="eastAsia" w:ascii="仿宋" w:hAnsi="仿宋" w:eastAsia="仿宋" w:cs="仿宋"/>
          <w:spacing w:val="-1"/>
          <w:sz w:val="28"/>
          <w:szCs w:val="28"/>
          <w:lang w:val="en-US" w:eastAsia="zh-CN"/>
        </w:rPr>
        <w:t>合作共建的山西女子足球队在</w:t>
      </w:r>
      <w:r>
        <w:rPr>
          <w:rFonts w:hint="eastAsia" w:ascii="仿宋" w:hAnsi="仿宋" w:eastAsia="仿宋" w:cs="仿宋"/>
          <w:spacing w:val="-1"/>
          <w:sz w:val="28"/>
          <w:szCs w:val="28"/>
        </w:rPr>
        <w:t>第二届全国青年运动会足球项目社会俱乐部组十一人制女子U13山西队勇夺桂冠，这也是我省首次夺得的全国综合性运动会女子足球冠军。</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经验总结∶校企合作组建高水平运动队是一个双赢的过程，一方面通过组队参加全国赛事，充分发挥广告宣传作用，增强了企业的文化建设，提升了企业的知名度，使企业获益;另一方面，通过共建运动队的方式，可以合理利用我院足球实训场地优势和师资力量，解决队伍建设的经费问题，加快足球项目的发展，提升了专业的内涵建设。</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二、山西省橄榄球队</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lang w:val="en-US" w:eastAsia="zh-CN"/>
        </w:rPr>
        <w:t>2021年</w:t>
      </w:r>
      <w:r>
        <w:rPr>
          <w:rFonts w:hint="eastAsia" w:ascii="仿宋" w:hAnsi="仿宋" w:eastAsia="仿宋" w:cs="仿宋"/>
          <w:spacing w:val="-1"/>
          <w:sz w:val="28"/>
          <w:szCs w:val="28"/>
        </w:rPr>
        <w:t>代表我省参加全国运动会获第八名。这是自2010年山西组建橄榄球队以来，首次闯入全运会决赛，并且这是一支平均年龄只有21岁，全部为在校学生的“学生军”。学院秉承“专业立校、特色兴校、人才强校”的办学理念，将橄榄球作为特色竞技体育项目不断发展壮大</w:t>
      </w:r>
      <w:r>
        <w:rPr>
          <w:rFonts w:hint="eastAsia" w:ascii="仿宋" w:hAnsi="仿宋" w:eastAsia="仿宋" w:cs="仿宋"/>
          <w:spacing w:val="-1"/>
          <w:sz w:val="28"/>
          <w:szCs w:val="28"/>
          <w:lang w:eastAsia="zh-CN"/>
        </w:rPr>
        <w:t>，</w:t>
      </w:r>
      <w:r>
        <w:rPr>
          <w:rFonts w:hint="eastAsia" w:ascii="仿宋" w:hAnsi="仿宋" w:eastAsia="仿宋" w:cs="仿宋"/>
          <w:spacing w:val="-1"/>
          <w:sz w:val="28"/>
          <w:szCs w:val="28"/>
        </w:rPr>
        <w:t>2018“猛鲨杯”全国英式十五人制橄榄球冠军赛，2019年第二届全国青年运动会上摘得两金一银，多次获得全国橄榄球比赛前三名，橄榄球已然成为学院竞技体育的标志。</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经验总结∶运动训练专业根据队伍训练的安排，灵活制定人才培养方案，既满足训练需要，又能完成规定毕业课程，一方面增加了我院运动训练专业运动项目群，提升了专业服务能力和内涵建设。促进了专业的招生;另一方面，与企业、地方体育行业主管部门共同组队参加高水平比赛并取得优异成绩，填补了山西省体育项目的空白。</w:t>
      </w:r>
    </w:p>
    <w:p>
      <w:pPr>
        <w:keepNext w:val="0"/>
        <w:keepLines w:val="0"/>
        <w:pageBreakBefore w:val="0"/>
        <w:widowControl w:val="0"/>
        <w:numPr>
          <w:ilvl w:val="0"/>
          <w:numId w:val="2"/>
        </w:numPr>
        <w:kinsoku/>
        <w:wordWrap/>
        <w:overflowPunct/>
        <w:topLinePunct w:val="0"/>
        <w:autoSpaceDE/>
        <w:autoSpaceDN/>
        <w:bidi w:val="0"/>
        <w:adjustRightInd/>
        <w:snapToGrid/>
        <w:spacing w:line="500" w:lineRule="exact"/>
        <w:ind w:firstLine="512" w:firstLineChars="200"/>
        <w:textAlignment w:val="auto"/>
        <w:rPr>
          <w:rFonts w:hint="eastAsia" w:ascii="仿宋" w:hAnsi="仿宋" w:eastAsia="仿宋" w:cs="仿宋"/>
          <w:spacing w:val="-1"/>
          <w:sz w:val="28"/>
          <w:szCs w:val="28"/>
        </w:rPr>
      </w:pPr>
      <w:r>
        <w:rPr>
          <w:rFonts w:ascii="仿宋" w:hAnsi="仿宋" w:eastAsia="仿宋" w:cs="仿宋"/>
          <w:spacing w:val="-12"/>
          <w:sz w:val="28"/>
          <w:szCs w:val="28"/>
        </w:rPr>
        <w:t>体会与思考。</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运动训练专业通过校企合作共建高水平运动队，专业师资队伍结构更加趋于合理，课程体系更加科学实用，实习实训条件更加完善和便利，运动训练专业人才培养质量有了大幅提升。同时，这种人才培养模式的成功实践也起到了辐射示范作用，在运动训练专业建设水平提高的同时也带动学院其它专业的发展，提升了学院整体办学水平。</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校企合作是专业与企业、行业在机制、资源等方面的全方位合作，通过灵活开放的机制相互</w:t>
      </w:r>
      <w:bookmarkStart w:id="0" w:name="_GoBack"/>
      <w:bookmarkEnd w:id="0"/>
      <w:r>
        <w:rPr>
          <w:rFonts w:hint="eastAsia" w:ascii="仿宋" w:hAnsi="仿宋" w:eastAsia="仿宋" w:cs="仿宋"/>
          <w:spacing w:val="-1"/>
          <w:sz w:val="28"/>
          <w:szCs w:val="28"/>
        </w:rPr>
        <w:t>协调，以达到企业得到人才，学生得到技能，老师得到提升，专业得到发展，从而实现学校与行业、企业优势互补、资源共享、互惠互利、共同发展的双赢结果。</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r>
        <w:rPr>
          <w:rFonts w:hint="eastAsia" w:ascii="仿宋" w:hAnsi="仿宋" w:eastAsia="仿宋" w:cs="仿宋"/>
          <w:spacing w:val="-1"/>
          <w:sz w:val="28"/>
          <w:szCs w:val="28"/>
        </w:rPr>
        <w:t>探索“专业+训练营”的人才培养模式；开发“专业+拓展专业”的人才培养方案；推动移动化线上线下混合式教学模式创新；设以职业技能为导向、“1+X”证书为引导的课程体系；组建学院师资团队，开发社会培训课程；深化校内外实训基地建设，提高专业服务行业服务产业的社会服务能力，为社会和企业培养高素质的、合格的体育职业工作者。</w:t>
      </w:r>
    </w:p>
    <w:p>
      <w:pPr>
        <w:keepNext w:val="0"/>
        <w:keepLines w:val="0"/>
        <w:pageBreakBefore w:val="0"/>
        <w:widowControl w:val="0"/>
        <w:kinsoku/>
        <w:wordWrap/>
        <w:overflowPunct/>
        <w:topLinePunct w:val="0"/>
        <w:autoSpaceDE/>
        <w:autoSpaceDN/>
        <w:bidi w:val="0"/>
        <w:adjustRightInd/>
        <w:snapToGrid/>
        <w:spacing w:line="500" w:lineRule="exact"/>
        <w:ind w:right="77" w:firstLine="556" w:firstLineChars="200"/>
        <w:textAlignment w:val="auto"/>
        <w:rPr>
          <w:rFonts w:hint="eastAsia" w:ascii="仿宋" w:hAnsi="仿宋" w:eastAsia="仿宋" w:cs="仿宋"/>
          <w:spacing w:val="-1"/>
          <w:sz w:val="28"/>
          <w:szCs w:val="28"/>
        </w:rPr>
      </w:pPr>
    </w:p>
    <w:p>
      <w:pPr>
        <w:numPr>
          <w:ilvl w:val="0"/>
          <w:numId w:val="0"/>
        </w:numPr>
        <w:ind w:leftChars="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3CEC9"/>
    <w:multiLevelType w:val="singleLevel"/>
    <w:tmpl w:val="F8E3CEC9"/>
    <w:lvl w:ilvl="0" w:tentative="0">
      <w:start w:val="6"/>
      <w:numFmt w:val="chineseCounting"/>
      <w:suff w:val="nothing"/>
      <w:lvlText w:val="%1、"/>
      <w:lvlJc w:val="left"/>
      <w:rPr>
        <w:rFonts w:hint="eastAsia"/>
      </w:rPr>
    </w:lvl>
  </w:abstractNum>
  <w:abstractNum w:abstractNumId="1">
    <w:nsid w:val="3A42EDC0"/>
    <w:multiLevelType w:val="singleLevel"/>
    <w:tmpl w:val="3A42EDC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01BCE"/>
    <w:rsid w:val="297457E9"/>
    <w:rsid w:val="32AD3DED"/>
    <w:rsid w:val="3FE14E2F"/>
    <w:rsid w:val="4970284F"/>
    <w:rsid w:val="56666F3B"/>
    <w:rsid w:val="608E3C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2021-11-23T10:30:00Z</dcterms:created>
  <dc:creator>7981543</dc:creator>
  <cp:lastModifiedBy>李敏</cp:lastModifiedBy>
  <dcterms:modified xsi:type="dcterms:W3CDTF">2021-11-25T13:38:50Z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72DA853DF91D4100AB27C44EC13A3668</vt:lpwstr>
  </property>
</Properties>
</file>